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3C004D8">
      <w:pPr>
        <w:pStyle w:val="Textoindependiente"/>
        <w:ind w:left="993" w:right="40" w:hanging="993"/>
        <w:jc w:val="left"/>
        <w:rPr>
          <w:rFonts w:ascii="Work Sans" w:hAnsi="Work Sans"/>
          <w:lang w:val="es-ES"/>
        </w:rPr>
      </w:pPr>
      <w:r w:rsidRPr="03C004D8">
        <w:rPr>
          <w:rFonts w:ascii="Work Sans" w:hAnsi="Work Sans"/>
          <w:lang w:val="es-ES"/>
        </w:rPr>
        <w:t xml:space="preserve">Asunto: </w:t>
      </w:r>
      <w:r>
        <w:tab/>
      </w:r>
      <w:r w:rsidRPr="03C004D8">
        <w:rPr>
          <w:rFonts w:ascii="Work Sans" w:hAnsi="Work Sans"/>
          <w:lang w:val="es-ES"/>
        </w:rPr>
        <w:t>r_asunto</w:t>
      </w:r>
    </w:p>
    <w:p w14:paraId="7F7EB8DF" w14:textId="77777777" w:rsidR="00DE1913" w:rsidRDefault="00DE1913">
      <w:pPr>
        <w:pStyle w:val="Textoindependiente"/>
        <w:ind w:right="40"/>
        <w:rPr>
          <w:rFonts w:ascii="Work Sans" w:hAnsi="Work Sans"/>
          <w:szCs w:val="24"/>
        </w:rPr>
      </w:pPr>
    </w:p>
    <w:p w14:paraId="54A9EAD9" w14:textId="01026592" w:rsidR="000312BB" w:rsidRDefault="000312BB" w:rsidP="000312BB">
      <w:pPr>
        <w:spacing w:line="240" w:lineRule="auto"/>
        <w:ind w:right="40"/>
        <w:contextualSpacing/>
        <w:rPr>
          <w:rFonts w:ascii="Work Sans" w:eastAsia="Work Sans" w:hAnsi="Work Sans" w:cs="Work Sans"/>
          <w:color w:val="000000" w:themeColor="text1"/>
          <w:sz w:val="24"/>
          <w:szCs w:val="24"/>
        </w:rPr>
      </w:pPr>
      <w:r w:rsidRPr="03C004D8">
        <w:rPr>
          <w:rFonts w:ascii="Work Sans" w:eastAsia="Work Sans" w:hAnsi="Work Sans" w:cs="Work Sans"/>
          <w:color w:val="000000" w:themeColor="text1"/>
          <w:sz w:val="24"/>
          <w:szCs w:val="24"/>
        </w:rPr>
        <w:t>Reciban un cordial saludo de parte del Ministerio de Minas y Energía.</w:t>
      </w:r>
    </w:p>
    <w:p w14:paraId="00C5654B" w14:textId="34E89391" w:rsidR="03C004D8" w:rsidRDefault="03C004D8" w:rsidP="03C004D8">
      <w:pPr>
        <w:spacing w:line="240" w:lineRule="auto"/>
        <w:ind w:right="40"/>
        <w:contextualSpacing/>
        <w:rPr>
          <w:rFonts w:ascii="Work Sans" w:eastAsia="Work Sans" w:hAnsi="Work Sans" w:cs="Work Sans"/>
          <w:color w:val="000000" w:themeColor="text1"/>
          <w:sz w:val="24"/>
          <w:szCs w:val="24"/>
        </w:rPr>
      </w:pPr>
    </w:p>
    <w:p w14:paraId="7C143E55" w14:textId="77777777" w:rsidR="00FB4C52" w:rsidRDefault="00FB4C52" w:rsidP="00FB4C52">
      <w:pPr>
        <w:spacing w:line="240" w:lineRule="auto"/>
        <w:ind w:right="51"/>
        <w:contextualSpacing/>
        <w:jc w:val="both"/>
        <w:rPr>
          <w:rFonts w:ascii="Work Sans" w:eastAsia="Work Sans" w:hAnsi="Work Sans" w:cs="Work Sans"/>
          <w:color w:val="000000" w:themeColor="text1"/>
          <w:sz w:val="24"/>
          <w:szCs w:val="24"/>
          <w:lang w:eastAsia="es-CO"/>
        </w:rPr>
      </w:pPr>
      <w:r w:rsidRPr="00E76D71">
        <w:rPr>
          <w:rFonts w:ascii="Work Sans" w:eastAsia="Work Sans" w:hAnsi="Work Sans" w:cs="Work Sans"/>
          <w:color w:val="000000" w:themeColor="text1"/>
          <w:sz w:val="24"/>
          <w:szCs w:val="24"/>
          <w:lang w:eastAsia="es-CO"/>
        </w:rPr>
        <w:t xml:space="preserve">Mediante escrito con radicado MME </w:t>
      </w:r>
      <w:r w:rsidRPr="00E76D71">
        <w:rPr>
          <w:rFonts w:ascii="Work Sans" w:eastAsia="Work Sans" w:hAnsi="Work Sans" w:cs="Work Sans"/>
          <w:color w:val="000000" w:themeColor="text1"/>
          <w:sz w:val="24"/>
          <w:szCs w:val="24"/>
          <w:highlight w:val="yellow"/>
          <w:lang w:eastAsia="es-CO"/>
        </w:rPr>
        <w:t>1-2026-XXXXX</w:t>
      </w:r>
      <w:r w:rsidRPr="00E76D71">
        <w:rPr>
          <w:rFonts w:ascii="Work Sans" w:eastAsia="Work Sans" w:hAnsi="Work Sans" w:cs="Work Sans"/>
          <w:color w:val="000000" w:themeColor="text1"/>
          <w:sz w:val="24"/>
          <w:szCs w:val="24"/>
          <w:lang w:eastAsia="es-CO"/>
        </w:rPr>
        <w:t xml:space="preserve"> remitido por </w:t>
      </w:r>
      <w:r w:rsidRPr="00E76D71">
        <w:rPr>
          <w:rFonts w:ascii="Work Sans" w:eastAsia="Work Sans" w:hAnsi="Work Sans" w:cs="Work Sans"/>
          <w:color w:val="000000" w:themeColor="text1"/>
          <w:sz w:val="24"/>
          <w:szCs w:val="24"/>
          <w:highlight w:val="yellow"/>
          <w:lang w:eastAsia="es-CO"/>
        </w:rPr>
        <w:t>NOMBRE DEL PETCIONARIO</w:t>
      </w:r>
      <w:r>
        <w:rPr>
          <w:rFonts w:ascii="Work Sans" w:eastAsia="Work Sans" w:hAnsi="Work Sans" w:cs="Work Sans"/>
          <w:color w:val="000000" w:themeColor="text1"/>
          <w:sz w:val="24"/>
          <w:szCs w:val="24"/>
          <w:lang w:eastAsia="es-CO"/>
        </w:rPr>
        <w:t xml:space="preserve"> </w:t>
      </w:r>
      <w:r w:rsidRPr="00E76D71">
        <w:rPr>
          <w:rFonts w:ascii="Work Sans" w:eastAsia="Work Sans" w:hAnsi="Work Sans" w:cs="Work Sans"/>
          <w:color w:val="000000" w:themeColor="text1"/>
          <w:sz w:val="24"/>
          <w:szCs w:val="24"/>
          <w:lang w:eastAsia="es-CO"/>
        </w:rPr>
        <w:t>y en el marco de las funciones y competencias otorgadas al Ministerio de Minas y Energía mediante Decreto No. 381 de 2012 y según la Ley 1755 de 2015, respondemos a su solicitud, frente a aquellos requerimientos que son de nuestra competencia:</w:t>
      </w:r>
    </w:p>
    <w:p w14:paraId="4201B7DE" w14:textId="250D6545" w:rsidR="03C004D8" w:rsidRDefault="03C004D8" w:rsidP="03C004D8">
      <w:pPr>
        <w:spacing w:line="240" w:lineRule="auto"/>
        <w:ind w:right="51"/>
        <w:contextualSpacing/>
        <w:jc w:val="both"/>
        <w:rPr>
          <w:rFonts w:ascii="Work Sans" w:eastAsia="Work Sans" w:hAnsi="Work Sans" w:cs="Work Sans"/>
          <w:color w:val="000000" w:themeColor="text1"/>
          <w:sz w:val="24"/>
          <w:szCs w:val="24"/>
          <w:highlight w:val="yellow"/>
        </w:rPr>
      </w:pPr>
    </w:p>
    <w:p w14:paraId="313666FF" w14:textId="114F1E34" w:rsidR="25D88FBE" w:rsidRDefault="25D88FBE" w:rsidP="03C004D8">
      <w:pPr>
        <w:spacing w:line="240" w:lineRule="auto"/>
        <w:ind w:right="51"/>
        <w:contextualSpacing/>
        <w:jc w:val="both"/>
        <w:rPr>
          <w:rFonts w:ascii="Work Sans" w:hAnsi="Work Sans" w:cs="Arial"/>
          <w:i/>
          <w:iCs/>
          <w:sz w:val="24"/>
          <w:szCs w:val="24"/>
          <w:highlight w:val="yellow"/>
        </w:rPr>
      </w:pPr>
      <w:r w:rsidRPr="03C004D8">
        <w:rPr>
          <w:rFonts w:ascii="Work Sans" w:hAnsi="Work Sans" w:cs="Arial"/>
          <w:i/>
          <w:iCs/>
          <w:sz w:val="24"/>
          <w:szCs w:val="24"/>
          <w:highlight w:val="yellow"/>
        </w:rPr>
        <w:t xml:space="preserve">“(…) </w:t>
      </w:r>
      <w:r w:rsidR="6CAA94B2" w:rsidRPr="03C004D8">
        <w:rPr>
          <w:rFonts w:ascii="Work Sans" w:eastAsia="Work Sans" w:hAnsi="Work Sans" w:cs="Work Sans"/>
          <w:color w:val="000000" w:themeColor="text1"/>
          <w:sz w:val="24"/>
          <w:szCs w:val="24"/>
          <w:highlight w:val="yellow"/>
        </w:rPr>
        <w:t xml:space="preserve">copiar solicitud completa, el tamaño de letra debe ser 11, en cursiva, </w:t>
      </w:r>
      <w:r w:rsidR="2EA49EBA" w:rsidRPr="03C004D8">
        <w:rPr>
          <w:rFonts w:ascii="Work Sans" w:eastAsia="Work Sans" w:hAnsi="Work Sans" w:cs="Work Sans"/>
          <w:color w:val="000000" w:themeColor="text1"/>
          <w:sz w:val="24"/>
          <w:szCs w:val="24"/>
          <w:highlight w:val="yellow"/>
        </w:rPr>
        <w:t>(</w:t>
      </w:r>
      <w:r w:rsidR="6CAA94B2" w:rsidRPr="03C004D8">
        <w:rPr>
          <w:rFonts w:ascii="Work Sans" w:eastAsia="Work Sans" w:hAnsi="Work Sans" w:cs="Work Sans"/>
          <w:color w:val="000000" w:themeColor="text1"/>
          <w:sz w:val="24"/>
          <w:szCs w:val="24"/>
          <w:highlight w:val="yellow"/>
        </w:rPr>
        <w:t>utilizar paréntesis al inicio</w:t>
      </w:r>
      <w:r w:rsidR="4BB9966C" w:rsidRPr="03C004D8">
        <w:rPr>
          <w:rFonts w:ascii="Work Sans" w:eastAsia="Work Sans" w:hAnsi="Work Sans" w:cs="Work Sans"/>
          <w:color w:val="000000" w:themeColor="text1"/>
          <w:sz w:val="24"/>
          <w:szCs w:val="24"/>
          <w:highlight w:val="yellow"/>
        </w:rPr>
        <w:t xml:space="preserve"> y al final</w:t>
      </w:r>
      <w:r w:rsidR="562E008E" w:rsidRPr="03C004D8">
        <w:rPr>
          <w:rFonts w:ascii="Work Sans" w:eastAsia="Work Sans" w:hAnsi="Work Sans" w:cs="Work Sans"/>
          <w:color w:val="000000" w:themeColor="text1"/>
          <w:sz w:val="24"/>
          <w:szCs w:val="24"/>
          <w:highlight w:val="yellow"/>
        </w:rPr>
        <w:t>)</w:t>
      </w:r>
      <w:r w:rsidR="4BB9966C" w:rsidRPr="03C004D8">
        <w:rPr>
          <w:rFonts w:ascii="Work Sans" w:eastAsia="Work Sans" w:hAnsi="Work Sans" w:cs="Work Sans"/>
          <w:color w:val="000000" w:themeColor="text1"/>
          <w:sz w:val="24"/>
          <w:szCs w:val="24"/>
          <w:highlight w:val="yellow"/>
        </w:rPr>
        <w:t xml:space="preserve"> </w:t>
      </w:r>
      <w:r w:rsidR="4BB9966C" w:rsidRPr="03C004D8">
        <w:rPr>
          <w:rFonts w:ascii="Work Sans" w:hAnsi="Work Sans" w:cs="Arial"/>
          <w:i/>
          <w:iCs/>
          <w:sz w:val="24"/>
          <w:szCs w:val="24"/>
          <w:highlight w:val="yellow"/>
        </w:rPr>
        <w:t>(…)”</w:t>
      </w:r>
    </w:p>
    <w:p w14:paraId="6E1EC036" w14:textId="289C5459" w:rsidR="03C004D8" w:rsidRDefault="03C004D8" w:rsidP="03C004D8">
      <w:pPr>
        <w:spacing w:line="240" w:lineRule="auto"/>
        <w:ind w:right="51"/>
        <w:contextualSpacing/>
        <w:jc w:val="both"/>
        <w:rPr>
          <w:rFonts w:ascii="Work Sans" w:eastAsia="Work Sans" w:hAnsi="Work Sans" w:cs="Work Sans"/>
          <w:i/>
          <w:iCs/>
          <w:color w:val="000000" w:themeColor="text1"/>
          <w:sz w:val="24"/>
          <w:szCs w:val="24"/>
          <w:highlight w:val="yellow"/>
        </w:rPr>
      </w:pPr>
    </w:p>
    <w:p w14:paraId="2D0EC54C" w14:textId="4B62853A" w:rsidR="0090714B" w:rsidRDefault="0923B59B" w:rsidP="03C004D8">
      <w:pPr>
        <w:spacing w:line="240" w:lineRule="auto"/>
        <w:ind w:right="51"/>
        <w:contextualSpacing/>
        <w:jc w:val="both"/>
        <w:rPr>
          <w:rFonts w:ascii="Work Sans" w:eastAsia="Work Sans" w:hAnsi="Work Sans" w:cs="Work Sans"/>
          <w:color w:val="000000" w:themeColor="text1"/>
          <w:sz w:val="24"/>
          <w:szCs w:val="24"/>
        </w:rPr>
      </w:pPr>
      <w:r w:rsidRPr="03C004D8">
        <w:rPr>
          <w:rFonts w:ascii="Work Sans" w:eastAsia="Work Sans" w:hAnsi="Work Sans" w:cs="Work Sans"/>
          <w:color w:val="000000" w:themeColor="text1"/>
          <w:sz w:val="24"/>
          <w:szCs w:val="24"/>
        </w:rPr>
        <w:t xml:space="preserve">Respecto a su solicitud, este </w:t>
      </w:r>
      <w:r w:rsidR="0090714B" w:rsidRPr="03C004D8">
        <w:rPr>
          <w:rFonts w:ascii="Work Sans" w:eastAsia="Work Sans" w:hAnsi="Work Sans" w:cs="Work Sans"/>
          <w:color w:val="000000" w:themeColor="text1"/>
          <w:sz w:val="24"/>
          <w:szCs w:val="24"/>
        </w:rPr>
        <w:t>Ministerio se permite informar que, una vez revisado el contenido de la petición, se evidenció que la solicitud se encuentra relacionada con documentación técnica, estructuración y ejecución de proyectos asociados a la implementación de Comunidades Energéticas.</w:t>
      </w:r>
    </w:p>
    <w:p w14:paraId="5BC0D313" w14:textId="77777777" w:rsidR="0090714B" w:rsidRPr="0090714B" w:rsidRDefault="0090714B" w:rsidP="0090714B">
      <w:pPr>
        <w:spacing w:line="240" w:lineRule="auto"/>
        <w:ind w:right="51"/>
        <w:contextualSpacing/>
        <w:jc w:val="both"/>
        <w:rPr>
          <w:rFonts w:ascii="Work Sans" w:eastAsia="Work Sans" w:hAnsi="Work Sans" w:cs="Work Sans"/>
          <w:color w:val="000000" w:themeColor="text1"/>
          <w:sz w:val="24"/>
          <w:szCs w:val="24"/>
        </w:rPr>
      </w:pPr>
    </w:p>
    <w:p w14:paraId="2AB3BEB7" w14:textId="06ED438F" w:rsidR="0090714B" w:rsidRDefault="0090714B" w:rsidP="03C004D8">
      <w:pPr>
        <w:spacing w:line="240" w:lineRule="auto"/>
        <w:ind w:right="51"/>
        <w:jc w:val="both"/>
        <w:rPr>
          <w:rFonts w:ascii="Work Sans" w:eastAsia="Work Sans" w:hAnsi="Work Sans" w:cs="Work Sans"/>
          <w:color w:val="000000" w:themeColor="text1"/>
          <w:sz w:val="24"/>
          <w:szCs w:val="24"/>
        </w:rPr>
      </w:pPr>
      <w:r w:rsidRPr="03C004D8">
        <w:rPr>
          <w:rFonts w:ascii="Work Sans" w:eastAsia="Work Sans" w:hAnsi="Work Sans" w:cs="Work Sans"/>
          <w:color w:val="000000" w:themeColor="text1"/>
          <w:sz w:val="24"/>
          <w:szCs w:val="24"/>
        </w:rPr>
        <w:t>En ese sentido, y teniendo en cuenta que el Ministerio de Minas y Energía no es la entidad competente para emitir respuesta de fondo respecto de la información técnica requerida, de conformidad con lo dispuesto en el artículo 21 de la Ley 1437 de 2011 —Código de Procedimiento Administrativo y de lo Contencioso Administrativo—, sustituido por la Ley 1755 de 2015, referente al trámite de peticiones presentadas ante funcionario sin competencia, se procede a dar traslado de la presente solicitud a</w:t>
      </w:r>
      <w:r w:rsidR="11104951" w:rsidRPr="03C004D8">
        <w:rPr>
          <w:rFonts w:ascii="Work Sans" w:eastAsia="Work Sans" w:hAnsi="Work Sans" w:cs="Work Sans"/>
          <w:color w:val="000000" w:themeColor="text1"/>
          <w:sz w:val="24"/>
          <w:szCs w:val="24"/>
        </w:rPr>
        <w:t xml:space="preserve"> </w:t>
      </w:r>
      <w:r w:rsidR="11104951" w:rsidRPr="03C004D8">
        <w:rPr>
          <w:rFonts w:ascii="Work Sans" w:eastAsia="Work Sans" w:hAnsi="Work Sans" w:cs="Work Sans"/>
          <w:color w:val="000000" w:themeColor="text1"/>
          <w:sz w:val="24"/>
          <w:szCs w:val="24"/>
          <w:highlight w:val="yellow"/>
        </w:rPr>
        <w:t>(nombre de la entidad competente)</w:t>
      </w:r>
      <w:r w:rsidRPr="03C004D8">
        <w:rPr>
          <w:rFonts w:ascii="Work Sans" w:eastAsia="Work Sans" w:hAnsi="Work Sans" w:cs="Work Sans"/>
          <w:color w:val="000000" w:themeColor="text1"/>
          <w:sz w:val="24"/>
          <w:szCs w:val="24"/>
        </w:rPr>
        <w:t xml:space="preserve">, en </w:t>
      </w:r>
      <w:r w:rsidRPr="03C004D8">
        <w:rPr>
          <w:rFonts w:ascii="Work Sans" w:eastAsia="Work Sans" w:hAnsi="Work Sans" w:cs="Work Sans"/>
          <w:color w:val="000000" w:themeColor="text1"/>
          <w:sz w:val="24"/>
          <w:szCs w:val="24"/>
        </w:rPr>
        <w:lastRenderedPageBreak/>
        <w:t xml:space="preserve">calidad de entidad </w:t>
      </w:r>
      <w:r w:rsidR="59BDC0EA" w:rsidRPr="03C004D8">
        <w:rPr>
          <w:rFonts w:ascii="Work Sans" w:eastAsia="Work Sans" w:hAnsi="Work Sans" w:cs="Work Sans"/>
          <w:color w:val="000000" w:themeColor="text1"/>
          <w:sz w:val="24"/>
          <w:szCs w:val="24"/>
          <w:highlight w:val="yellow"/>
        </w:rPr>
        <w:t>(relacionar la competencia de la entidad, ejemplo: entidad ejecutora de proyectos</w:t>
      </w:r>
      <w:proofErr w:type="gramStart"/>
      <w:r w:rsidR="59BDC0EA" w:rsidRPr="03C004D8">
        <w:rPr>
          <w:rFonts w:ascii="Work Sans" w:eastAsia="Work Sans" w:hAnsi="Work Sans" w:cs="Work Sans"/>
          <w:color w:val="000000" w:themeColor="text1"/>
          <w:sz w:val="24"/>
          <w:szCs w:val="24"/>
          <w:highlight w:val="yellow"/>
        </w:rPr>
        <w:t>... )</w:t>
      </w:r>
      <w:proofErr w:type="gramEnd"/>
      <w:r w:rsidRPr="03C004D8">
        <w:rPr>
          <w:rFonts w:ascii="Work Sans" w:eastAsia="Work Sans" w:hAnsi="Work Sans" w:cs="Work Sans"/>
          <w:color w:val="000000" w:themeColor="text1"/>
          <w:sz w:val="24"/>
          <w:szCs w:val="24"/>
          <w:highlight w:val="yellow"/>
        </w:rPr>
        <w:t>,</w:t>
      </w:r>
      <w:r w:rsidRPr="03C004D8">
        <w:rPr>
          <w:rFonts w:ascii="Work Sans" w:eastAsia="Work Sans" w:hAnsi="Work Sans" w:cs="Work Sans"/>
          <w:color w:val="000000" w:themeColor="text1"/>
          <w:sz w:val="24"/>
          <w:szCs w:val="24"/>
        </w:rPr>
        <w:t xml:space="preserve"> para lo de su competencia.</w:t>
      </w:r>
    </w:p>
    <w:p w14:paraId="20F63C53" w14:textId="7E6D75E0" w:rsidR="2A9EC08F" w:rsidRDefault="2A9EC08F" w:rsidP="03C004D8">
      <w:pPr>
        <w:pStyle w:val="paragraph"/>
        <w:spacing w:line="240" w:lineRule="auto"/>
        <w:ind w:right="45"/>
        <w:jc w:val="both"/>
        <w:rPr>
          <w:rFonts w:ascii="Work Sans" w:eastAsia="Work Sans" w:hAnsi="Work Sans" w:cs="Work Sans"/>
        </w:rPr>
      </w:pPr>
      <w:r w:rsidRPr="03C004D8">
        <w:rPr>
          <w:rFonts w:ascii="Work Sans" w:eastAsia="Work Sans" w:hAnsi="Work Sans" w:cs="Work Sans"/>
          <w:color w:val="000000" w:themeColor="text1"/>
        </w:rPr>
        <w:t>Adicionalmente, se envía copia del presente oficio al peticionario, al correo electrónico por el proporcionado, como demostración de que su solicitud se ha trasladado a la Entidad competente y donde con el número de este oficio podrá realizar las consultas pertinentes ante dicha Entidad.  </w:t>
      </w:r>
    </w:p>
    <w:p w14:paraId="6D76AF20" w14:textId="77777777" w:rsidR="0090714B" w:rsidRPr="0090714B" w:rsidRDefault="0090714B" w:rsidP="0090714B">
      <w:pPr>
        <w:spacing w:line="240" w:lineRule="auto"/>
        <w:ind w:right="51"/>
        <w:contextualSpacing/>
        <w:jc w:val="both"/>
        <w:rPr>
          <w:rFonts w:ascii="Work Sans" w:eastAsia="Work Sans" w:hAnsi="Work Sans" w:cs="Work Sans"/>
          <w:color w:val="000000" w:themeColor="text1"/>
          <w:sz w:val="24"/>
          <w:szCs w:val="24"/>
        </w:rPr>
      </w:pPr>
      <w:r w:rsidRPr="03C004D8">
        <w:rPr>
          <w:rFonts w:ascii="Work Sans" w:eastAsia="Work Sans" w:hAnsi="Work Sans" w:cs="Work Sans"/>
          <w:color w:val="000000" w:themeColor="text1"/>
          <w:sz w:val="24"/>
          <w:szCs w:val="24"/>
        </w:rPr>
        <w:t>Adjunto al presente traslado se remite copia íntegra de la solicitud y sus anexos, para su conocimiento y fines pertinentes.</w:t>
      </w:r>
    </w:p>
    <w:p w14:paraId="154E5919" w14:textId="11F58590" w:rsidR="0090714B" w:rsidRDefault="0090714B" w:rsidP="03C004D8">
      <w:pPr>
        <w:spacing w:line="240" w:lineRule="auto"/>
        <w:ind w:right="51"/>
        <w:contextualSpacing/>
        <w:jc w:val="both"/>
        <w:rPr>
          <w:rFonts w:ascii="Work Sans" w:eastAsia="Work Sans" w:hAnsi="Work Sans" w:cs="Work Sans"/>
          <w:color w:val="000000" w:themeColor="text1"/>
          <w:sz w:val="24"/>
          <w:szCs w:val="24"/>
        </w:rPr>
      </w:pPr>
    </w:p>
    <w:p w14:paraId="3CCF6212" w14:textId="4C07FD7A" w:rsidR="0090714B" w:rsidRDefault="3046B930" w:rsidP="03C004D8">
      <w:pPr>
        <w:spacing w:line="240" w:lineRule="auto"/>
        <w:ind w:right="51"/>
        <w:contextualSpacing/>
        <w:jc w:val="both"/>
        <w:rPr>
          <w:rFonts w:ascii="Work Sans" w:eastAsia="Work Sans" w:hAnsi="Work Sans" w:cs="Work Sans"/>
          <w:color w:val="000000" w:themeColor="text1"/>
          <w:sz w:val="24"/>
          <w:szCs w:val="24"/>
        </w:rPr>
      </w:pPr>
      <w:r w:rsidRPr="03C004D8">
        <w:rPr>
          <w:rFonts w:ascii="Work Sans" w:eastAsia="Work Sans" w:hAnsi="Work Sans" w:cs="Work Sans"/>
          <w:color w:val="000000" w:themeColor="text1"/>
          <w:sz w:val="24"/>
          <w:szCs w:val="24"/>
        </w:rPr>
        <w:t xml:space="preserve">En consecuencia, se solicita a dicha entidad brindar respuesta directa y de fondo al peticionario a través del correo electrónico: </w:t>
      </w:r>
      <w:r w:rsidR="37E4B057" w:rsidRPr="03C004D8">
        <w:rPr>
          <w:rFonts w:ascii="Work Sans" w:eastAsia="Work Sans" w:hAnsi="Work Sans" w:cs="Work Sans"/>
          <w:color w:val="000000" w:themeColor="text1"/>
          <w:sz w:val="24"/>
          <w:szCs w:val="24"/>
          <w:highlight w:val="yellow"/>
        </w:rPr>
        <w:t>(correo del peticionario)</w:t>
      </w:r>
      <w:r w:rsidRPr="03C004D8">
        <w:rPr>
          <w:rFonts w:ascii="Work Sans" w:eastAsia="Work Sans" w:hAnsi="Work Sans" w:cs="Work Sans"/>
          <w:color w:val="000000" w:themeColor="text1"/>
          <w:sz w:val="24"/>
          <w:szCs w:val="24"/>
        </w:rPr>
        <w:t>, y remitir copia de la respuesta a este Ministerio para efectos de seguimiento y trazabilidad institucional.</w:t>
      </w:r>
    </w:p>
    <w:p w14:paraId="54AE9009" w14:textId="2E81472E" w:rsidR="0090714B" w:rsidRDefault="0090714B" w:rsidP="03C004D8">
      <w:pPr>
        <w:spacing w:line="240" w:lineRule="auto"/>
        <w:ind w:right="51"/>
        <w:contextualSpacing/>
        <w:jc w:val="both"/>
        <w:rPr>
          <w:rFonts w:ascii="Work Sans" w:eastAsia="Work Sans" w:hAnsi="Work Sans" w:cs="Work Sans"/>
          <w:color w:val="000000" w:themeColor="text1"/>
          <w:sz w:val="24"/>
          <w:szCs w:val="24"/>
        </w:rPr>
      </w:pPr>
    </w:p>
    <w:p w14:paraId="58F99188" w14:textId="77777777" w:rsidR="0090714B" w:rsidRDefault="0090714B" w:rsidP="00484A5A">
      <w:pPr>
        <w:spacing w:line="240" w:lineRule="auto"/>
        <w:ind w:right="51"/>
        <w:contextualSpacing/>
        <w:jc w:val="both"/>
        <w:rPr>
          <w:rFonts w:ascii="Work Sans" w:eastAsia="Work Sans" w:hAnsi="Work Sans" w:cs="Work Sans"/>
          <w:color w:val="000000" w:themeColor="text1"/>
          <w:sz w:val="24"/>
          <w:szCs w:val="24"/>
        </w:rPr>
      </w:pPr>
    </w:p>
    <w:p w14:paraId="7F631C2F" w14:textId="00CE29E3"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2C482" w14:textId="77777777" w:rsidR="0020362C" w:rsidRDefault="0020362C">
      <w:pPr>
        <w:spacing w:after="0" w:line="240" w:lineRule="auto"/>
      </w:pPr>
      <w:r>
        <w:separator/>
      </w:r>
    </w:p>
  </w:endnote>
  <w:endnote w:type="continuationSeparator" w:id="0">
    <w:p w14:paraId="43F21440" w14:textId="77777777" w:rsidR="0020362C" w:rsidRDefault="00203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29F6" w14:textId="77777777" w:rsidR="0020362C" w:rsidRDefault="0020362C">
      <w:pPr>
        <w:spacing w:after="0" w:line="240" w:lineRule="auto"/>
      </w:pPr>
      <w:r>
        <w:separator/>
      </w:r>
    </w:p>
  </w:footnote>
  <w:footnote w:type="continuationSeparator" w:id="0">
    <w:p w14:paraId="193F33BB" w14:textId="77777777" w:rsidR="0020362C" w:rsidRDefault="00203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3233F"/>
    <w:multiLevelType w:val="hybridMultilevel"/>
    <w:tmpl w:val="C00C357E"/>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num w:numId="1" w16cid:durableId="1274240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312BB"/>
    <w:rsid w:val="000418C8"/>
    <w:rsid w:val="001050B6"/>
    <w:rsid w:val="001818F1"/>
    <w:rsid w:val="0020362C"/>
    <w:rsid w:val="002478C2"/>
    <w:rsid w:val="00262ACE"/>
    <w:rsid w:val="00275AA7"/>
    <w:rsid w:val="002E4E5B"/>
    <w:rsid w:val="003121A9"/>
    <w:rsid w:val="0032690B"/>
    <w:rsid w:val="003B2B73"/>
    <w:rsid w:val="00484A5A"/>
    <w:rsid w:val="00496E70"/>
    <w:rsid w:val="005225C6"/>
    <w:rsid w:val="005617AA"/>
    <w:rsid w:val="005646C4"/>
    <w:rsid w:val="005B22D1"/>
    <w:rsid w:val="005C1A3B"/>
    <w:rsid w:val="00640E5A"/>
    <w:rsid w:val="007A5A72"/>
    <w:rsid w:val="008125F6"/>
    <w:rsid w:val="00830730"/>
    <w:rsid w:val="00892C0E"/>
    <w:rsid w:val="008E4ABF"/>
    <w:rsid w:val="0090714B"/>
    <w:rsid w:val="00923753"/>
    <w:rsid w:val="009359F1"/>
    <w:rsid w:val="00981241"/>
    <w:rsid w:val="009E5228"/>
    <w:rsid w:val="00A134A7"/>
    <w:rsid w:val="00A308D6"/>
    <w:rsid w:val="00A3590E"/>
    <w:rsid w:val="00A86526"/>
    <w:rsid w:val="00AD43C1"/>
    <w:rsid w:val="00B4250F"/>
    <w:rsid w:val="00B51607"/>
    <w:rsid w:val="00C0455B"/>
    <w:rsid w:val="00D520CB"/>
    <w:rsid w:val="00DC7B37"/>
    <w:rsid w:val="00DE1913"/>
    <w:rsid w:val="00E113E2"/>
    <w:rsid w:val="00E32B1B"/>
    <w:rsid w:val="00E37AC0"/>
    <w:rsid w:val="00E823F2"/>
    <w:rsid w:val="00EB3862"/>
    <w:rsid w:val="00F80A1F"/>
    <w:rsid w:val="00F94C11"/>
    <w:rsid w:val="00FA439A"/>
    <w:rsid w:val="00FB4C52"/>
    <w:rsid w:val="00FD392C"/>
    <w:rsid w:val="03C004D8"/>
    <w:rsid w:val="063A72E2"/>
    <w:rsid w:val="0923B59B"/>
    <w:rsid w:val="0C5E6F51"/>
    <w:rsid w:val="11104951"/>
    <w:rsid w:val="1935BE30"/>
    <w:rsid w:val="19E33D69"/>
    <w:rsid w:val="22D206F8"/>
    <w:rsid w:val="25D88FBE"/>
    <w:rsid w:val="2A9EC08F"/>
    <w:rsid w:val="2EA49EBA"/>
    <w:rsid w:val="3046B930"/>
    <w:rsid w:val="37E4B057"/>
    <w:rsid w:val="3DDECCF9"/>
    <w:rsid w:val="4434FB01"/>
    <w:rsid w:val="47F180BF"/>
    <w:rsid w:val="4BB9966C"/>
    <w:rsid w:val="52F3A5AF"/>
    <w:rsid w:val="562E008E"/>
    <w:rsid w:val="57ED7E15"/>
    <w:rsid w:val="58F679FF"/>
    <w:rsid w:val="59BDC0EA"/>
    <w:rsid w:val="5A5C4931"/>
    <w:rsid w:val="5B9A6201"/>
    <w:rsid w:val="62AB3219"/>
    <w:rsid w:val="6CAA94B2"/>
    <w:rsid w:val="71964638"/>
    <w:rsid w:val="7581491D"/>
    <w:rsid w:val="7F2BE41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basedOn w:val="Fuentedeprrafopredeter"/>
    <w:uiPriority w:val="99"/>
    <w:unhideWhenUsed/>
    <w:rsid w:val="000312BB"/>
    <w:rPr>
      <w:color w:val="0563C1" w:themeColor="hyperlink"/>
      <w:u w:val="single"/>
    </w:rPr>
  </w:style>
  <w:style w:type="paragraph" w:styleId="Prrafodelista">
    <w:name w:val="List Paragraph"/>
    <w:basedOn w:val="Normal"/>
    <w:uiPriority w:val="34"/>
    <w:qFormat/>
    <w:rsid w:val="000312BB"/>
    <w:pPr>
      <w:ind w:left="720"/>
      <w:contextualSpacing/>
    </w:pPr>
  </w:style>
  <w:style w:type="character" w:styleId="Mencinsinresolver">
    <w:name w:val="Unresolved Mention"/>
    <w:basedOn w:val="Fuentedeprrafopredeter"/>
    <w:uiPriority w:val="99"/>
    <w:semiHidden/>
    <w:unhideWhenUsed/>
    <w:rsid w:val="000312BB"/>
    <w:rPr>
      <w:color w:val="605E5C"/>
      <w:shd w:val="clear" w:color="auto" w:fill="E1DFDD"/>
    </w:rPr>
  </w:style>
  <w:style w:type="paragraph" w:customStyle="1" w:styleId="paragraph">
    <w:name w:val="paragraph"/>
    <w:basedOn w:val="Normal"/>
    <w:uiPriority w:val="1"/>
    <w:rsid w:val="03C004D8"/>
    <w:pPr>
      <w:spacing w:beforeAutospacing="1" w:afterAutospacing="1"/>
    </w:pPr>
    <w:rPr>
      <w:rFonts w:eastAsiaTheme="minorEastAsia"/>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46803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289825225">
      <w:bodyDiv w:val="1"/>
      <w:marLeft w:val="0"/>
      <w:marRight w:val="0"/>
      <w:marTop w:val="0"/>
      <w:marBottom w:val="0"/>
      <w:divBdr>
        <w:top w:val="none" w:sz="0" w:space="0" w:color="auto"/>
        <w:left w:val="none" w:sz="0" w:space="0" w:color="auto"/>
        <w:bottom w:val="none" w:sz="0" w:space="0" w:color="auto"/>
        <w:right w:val="none" w:sz="0" w:space="0" w:color="auto"/>
      </w:divBdr>
    </w:div>
    <w:div w:id="1402173152">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2167</Characters>
  <Application>Microsoft Office Word</Application>
  <DocSecurity>0</DocSecurity>
  <Lines>18</Lines>
  <Paragraphs>5</Paragraphs>
  <ScaleCrop>false</ScaleCrop>
  <Company>HP</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Alexandra Rodriguez Novoa</cp:lastModifiedBy>
  <cp:revision>2</cp:revision>
  <dcterms:created xsi:type="dcterms:W3CDTF">2026-05-29T04:03:00Z</dcterms:created>
  <dcterms:modified xsi:type="dcterms:W3CDTF">2026-05-29T04:03:00Z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